
<file path=[Content_Types].xml><?xml version="1.0" encoding="utf-8"?>
<Types xmlns="http://schemas.openxmlformats.org/package/2006/content-types">
  <Default Extension="bin" ContentType="application/vnd.ms-office.activeX"/>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DDDA0" w14:textId="1CA222E7" w:rsidR="00D25AE9" w:rsidRPr="00D25AE9" w:rsidRDefault="00D25AE9" w:rsidP="00D25AE9">
      <w:pPr>
        <w:pStyle w:val="Heading2"/>
        <w:shd w:val="clear" w:color="auto" w:fill="FFFFFF"/>
        <w:spacing w:before="0"/>
        <w:rPr>
          <w:rFonts w:ascii="Arial" w:hAnsi="Arial" w:cs="Arial"/>
          <w:b/>
          <w:bCs/>
          <w:color w:val="212529"/>
          <w:sz w:val="24"/>
          <w:szCs w:val="24"/>
        </w:rPr>
      </w:pPr>
      <w:r w:rsidRPr="00D25AE9">
        <w:rPr>
          <w:rFonts w:ascii="Arial" w:hAnsi="Arial" w:cs="Arial"/>
          <w:b/>
          <w:bCs/>
          <w:color w:val="212529"/>
          <w:sz w:val="24"/>
          <w:szCs w:val="24"/>
        </w:rPr>
        <w:t>Our one-stop centers are not just for job-</w:t>
      </w:r>
      <w:proofErr w:type="gramStart"/>
      <w:r w:rsidRPr="00D25AE9">
        <w:rPr>
          <w:rFonts w:ascii="Arial" w:hAnsi="Arial" w:cs="Arial"/>
          <w:b/>
          <w:bCs/>
          <w:color w:val="212529"/>
          <w:sz w:val="24"/>
          <w:szCs w:val="24"/>
        </w:rPr>
        <w:t>seekers</w:t>
      </w:r>
      <w:proofErr w:type="gramEnd"/>
    </w:p>
    <w:p w14:paraId="1321AF11" w14:textId="77777777" w:rsidR="00D25AE9" w:rsidRPr="00D25AE9" w:rsidRDefault="00D25AE9" w:rsidP="00D25AE9">
      <w:pPr>
        <w:rPr>
          <w:rFonts w:cs="Arial"/>
          <w:sz w:val="22"/>
          <w:szCs w:val="22"/>
        </w:rPr>
      </w:pPr>
    </w:p>
    <w:p w14:paraId="6A6C08BB" w14:textId="77777777" w:rsidR="00D25AE9" w:rsidRPr="00D25AE9" w:rsidRDefault="00D25AE9" w:rsidP="00D25AE9">
      <w:pPr>
        <w:pStyle w:val="NormalWeb"/>
        <w:shd w:val="clear" w:color="auto" w:fill="FFFFFF"/>
        <w:spacing w:before="0" w:beforeAutospacing="0"/>
        <w:rPr>
          <w:rFonts w:ascii="Arial" w:hAnsi="Arial" w:cs="Arial"/>
          <w:color w:val="212529"/>
          <w:sz w:val="22"/>
          <w:szCs w:val="22"/>
        </w:rPr>
      </w:pPr>
      <w:r w:rsidRPr="00D25AE9">
        <w:rPr>
          <w:rFonts w:ascii="Arial" w:hAnsi="Arial" w:cs="Arial"/>
          <w:color w:val="212529"/>
          <w:sz w:val="22"/>
          <w:szCs w:val="22"/>
        </w:rPr>
        <w:t>NCWorks Career Centers are also equipped to help employers like you find, train, and retain the qualified employees you need to succeed.</w:t>
      </w:r>
    </w:p>
    <w:p w14:paraId="4D97E452" w14:textId="77777777" w:rsidR="00D25AE9" w:rsidRPr="00D25AE9" w:rsidRDefault="00D25AE9" w:rsidP="00D25AE9">
      <w:pPr>
        <w:pStyle w:val="NormalWeb"/>
        <w:shd w:val="clear" w:color="auto" w:fill="FFFFFF"/>
        <w:spacing w:before="0" w:beforeAutospacing="0"/>
        <w:rPr>
          <w:rFonts w:ascii="Arial" w:hAnsi="Arial" w:cs="Arial"/>
          <w:color w:val="212529"/>
          <w:sz w:val="22"/>
          <w:szCs w:val="22"/>
        </w:rPr>
      </w:pPr>
      <w:r w:rsidRPr="00D25AE9">
        <w:rPr>
          <w:rFonts w:ascii="Arial" w:hAnsi="Arial" w:cs="Arial"/>
          <w:color w:val="212529"/>
          <w:sz w:val="22"/>
          <w:szCs w:val="22"/>
        </w:rPr>
        <w:t xml:space="preserve">There </w:t>
      </w:r>
      <w:proofErr w:type="gramStart"/>
      <w:r w:rsidRPr="00D25AE9">
        <w:rPr>
          <w:rFonts w:ascii="Arial" w:hAnsi="Arial" w:cs="Arial"/>
          <w:color w:val="212529"/>
          <w:sz w:val="22"/>
          <w:szCs w:val="22"/>
        </w:rPr>
        <w:t>are</w:t>
      </w:r>
      <w:proofErr w:type="gramEnd"/>
      <w:r w:rsidRPr="00D25AE9">
        <w:rPr>
          <w:rFonts w:ascii="Arial" w:hAnsi="Arial" w:cs="Arial"/>
          <w:color w:val="212529"/>
          <w:sz w:val="22"/>
          <w:szCs w:val="22"/>
        </w:rPr>
        <w:t xml:space="preserve"> 80+ Career Centers located across the state, and each center provides services to help local businesses, including the following:</w:t>
      </w:r>
    </w:p>
    <w:p w14:paraId="571EF754" w14:textId="77777777" w:rsidR="00D25AE9" w:rsidRPr="00D25AE9" w:rsidRDefault="00D25AE9" w:rsidP="00D25AE9">
      <w:pPr>
        <w:numPr>
          <w:ilvl w:val="0"/>
          <w:numId w:val="3"/>
        </w:numPr>
        <w:shd w:val="clear" w:color="auto" w:fill="FFFFFF"/>
        <w:spacing w:before="100" w:beforeAutospacing="1" w:after="100" w:afterAutospacing="1"/>
        <w:rPr>
          <w:rFonts w:cs="Arial"/>
          <w:color w:val="212529"/>
          <w:sz w:val="22"/>
          <w:szCs w:val="22"/>
        </w:rPr>
      </w:pPr>
      <w:r w:rsidRPr="00D25AE9">
        <w:rPr>
          <w:rFonts w:cs="Arial"/>
          <w:color w:val="212529"/>
          <w:sz w:val="22"/>
          <w:szCs w:val="22"/>
        </w:rPr>
        <w:t>Job applicant screening and qualified candidate referrals</w:t>
      </w:r>
    </w:p>
    <w:p w14:paraId="5A032DAD" w14:textId="77777777" w:rsidR="00D25AE9" w:rsidRPr="00D25AE9" w:rsidRDefault="00D25AE9" w:rsidP="00D25AE9">
      <w:pPr>
        <w:numPr>
          <w:ilvl w:val="0"/>
          <w:numId w:val="3"/>
        </w:numPr>
        <w:shd w:val="clear" w:color="auto" w:fill="FFFFFF"/>
        <w:spacing w:before="100" w:beforeAutospacing="1" w:after="100" w:afterAutospacing="1"/>
        <w:rPr>
          <w:rFonts w:cs="Arial"/>
          <w:color w:val="212529"/>
          <w:sz w:val="22"/>
          <w:szCs w:val="22"/>
        </w:rPr>
      </w:pPr>
      <w:r w:rsidRPr="00D25AE9">
        <w:rPr>
          <w:rFonts w:cs="Arial"/>
          <w:color w:val="212529"/>
          <w:sz w:val="22"/>
          <w:szCs w:val="22"/>
        </w:rPr>
        <w:t>Valuable and up-to-date labor market facts and projections, such as wages</w:t>
      </w:r>
    </w:p>
    <w:p w14:paraId="46FC2FB9" w14:textId="77777777" w:rsidR="00D25AE9" w:rsidRPr="00D25AE9" w:rsidRDefault="00D25AE9" w:rsidP="00D25AE9">
      <w:pPr>
        <w:numPr>
          <w:ilvl w:val="0"/>
          <w:numId w:val="3"/>
        </w:numPr>
        <w:shd w:val="clear" w:color="auto" w:fill="FFFFFF"/>
        <w:spacing w:before="100" w:beforeAutospacing="1" w:after="100" w:afterAutospacing="1"/>
        <w:rPr>
          <w:rFonts w:cs="Arial"/>
          <w:color w:val="212529"/>
          <w:sz w:val="22"/>
          <w:szCs w:val="22"/>
        </w:rPr>
      </w:pPr>
      <w:r w:rsidRPr="00D25AE9">
        <w:rPr>
          <w:rFonts w:cs="Arial"/>
          <w:color w:val="212529"/>
          <w:sz w:val="22"/>
          <w:szCs w:val="22"/>
        </w:rPr>
        <w:t>Information on </w:t>
      </w:r>
      <w:hyperlink r:id="rId8" w:history="1">
        <w:r w:rsidRPr="00D25AE9">
          <w:rPr>
            <w:rStyle w:val="Hyperlink"/>
            <w:rFonts w:cs="Arial"/>
            <w:color w:val="3B75A9"/>
            <w:sz w:val="22"/>
            <w:szCs w:val="22"/>
          </w:rPr>
          <w:t>tax credits</w:t>
        </w:r>
      </w:hyperlink>
      <w:r w:rsidRPr="00D25AE9">
        <w:rPr>
          <w:rFonts w:cs="Arial"/>
          <w:color w:val="212529"/>
          <w:sz w:val="22"/>
          <w:szCs w:val="22"/>
        </w:rPr>
        <w:t> for hiring particular groups of workers</w:t>
      </w:r>
    </w:p>
    <w:p w14:paraId="53BF98EF" w14:textId="77777777" w:rsidR="00D25AE9" w:rsidRPr="00D25AE9" w:rsidRDefault="00D25AE9" w:rsidP="00D25AE9">
      <w:pPr>
        <w:numPr>
          <w:ilvl w:val="0"/>
          <w:numId w:val="3"/>
        </w:numPr>
        <w:shd w:val="clear" w:color="auto" w:fill="FFFFFF"/>
        <w:spacing w:before="100" w:beforeAutospacing="1" w:after="100" w:afterAutospacing="1"/>
        <w:rPr>
          <w:rFonts w:cs="Arial"/>
          <w:color w:val="212529"/>
          <w:sz w:val="22"/>
          <w:szCs w:val="22"/>
        </w:rPr>
      </w:pPr>
      <w:r w:rsidRPr="00D25AE9">
        <w:rPr>
          <w:rFonts w:cs="Arial"/>
          <w:color w:val="212529"/>
          <w:sz w:val="22"/>
          <w:szCs w:val="22"/>
        </w:rPr>
        <w:t>Space to conduct job interviews</w:t>
      </w:r>
    </w:p>
    <w:p w14:paraId="785AE2A9" w14:textId="77777777" w:rsidR="00D25AE9" w:rsidRPr="00D25AE9" w:rsidRDefault="00D25AE9" w:rsidP="00D25AE9">
      <w:pPr>
        <w:numPr>
          <w:ilvl w:val="0"/>
          <w:numId w:val="3"/>
        </w:numPr>
        <w:shd w:val="clear" w:color="auto" w:fill="FFFFFF"/>
        <w:spacing w:before="100" w:beforeAutospacing="1" w:after="100" w:afterAutospacing="1"/>
        <w:rPr>
          <w:rFonts w:cs="Arial"/>
          <w:color w:val="212529"/>
          <w:sz w:val="22"/>
          <w:szCs w:val="22"/>
        </w:rPr>
      </w:pPr>
      <w:r w:rsidRPr="00D25AE9">
        <w:rPr>
          <w:rFonts w:cs="Arial"/>
          <w:color w:val="212529"/>
          <w:sz w:val="22"/>
          <w:szCs w:val="22"/>
        </w:rPr>
        <w:t>Help arranging job fairs</w:t>
      </w:r>
    </w:p>
    <w:p w14:paraId="6A869544" w14:textId="77777777" w:rsidR="00D25AE9" w:rsidRPr="00D25AE9" w:rsidRDefault="00286009" w:rsidP="00D25AE9">
      <w:pPr>
        <w:numPr>
          <w:ilvl w:val="0"/>
          <w:numId w:val="3"/>
        </w:numPr>
        <w:shd w:val="clear" w:color="auto" w:fill="FFFFFF"/>
        <w:spacing w:before="100" w:beforeAutospacing="1" w:after="100" w:afterAutospacing="1"/>
        <w:rPr>
          <w:rFonts w:cs="Arial"/>
          <w:color w:val="212529"/>
          <w:sz w:val="22"/>
          <w:szCs w:val="22"/>
        </w:rPr>
      </w:pPr>
      <w:hyperlink r:id="rId9" w:history="1">
        <w:r w:rsidR="00D25AE9" w:rsidRPr="00D25AE9">
          <w:rPr>
            <w:rStyle w:val="Hyperlink"/>
            <w:rFonts w:cs="Arial"/>
            <w:color w:val="3B75A9"/>
            <w:sz w:val="22"/>
            <w:szCs w:val="22"/>
          </w:rPr>
          <w:t>Layoff/closure prevention</w:t>
        </w:r>
      </w:hyperlink>
      <w:r w:rsidR="00D25AE9" w:rsidRPr="00D25AE9">
        <w:rPr>
          <w:rFonts w:cs="Arial"/>
          <w:color w:val="212529"/>
          <w:sz w:val="22"/>
          <w:szCs w:val="22"/>
        </w:rPr>
        <w:t> services for employers</w:t>
      </w:r>
    </w:p>
    <w:p w14:paraId="481944DE" w14:textId="77777777" w:rsidR="00D25AE9" w:rsidRPr="00D25AE9" w:rsidRDefault="00D25AE9" w:rsidP="00D25AE9">
      <w:pPr>
        <w:numPr>
          <w:ilvl w:val="0"/>
          <w:numId w:val="3"/>
        </w:numPr>
        <w:shd w:val="clear" w:color="auto" w:fill="FFFFFF"/>
        <w:spacing w:before="100" w:beforeAutospacing="1" w:after="100" w:afterAutospacing="1"/>
        <w:rPr>
          <w:rFonts w:cs="Arial"/>
          <w:color w:val="212529"/>
          <w:sz w:val="22"/>
          <w:szCs w:val="22"/>
        </w:rPr>
      </w:pPr>
      <w:r w:rsidRPr="00D25AE9">
        <w:rPr>
          <w:rFonts w:cs="Arial"/>
          <w:color w:val="212529"/>
          <w:sz w:val="22"/>
          <w:szCs w:val="22"/>
        </w:rPr>
        <w:t>Information about </w:t>
      </w:r>
      <w:hyperlink r:id="rId10" w:history="1">
        <w:r w:rsidRPr="00D25AE9">
          <w:rPr>
            <w:rStyle w:val="Hyperlink"/>
            <w:rFonts w:cs="Arial"/>
            <w:color w:val="3B75A9"/>
            <w:sz w:val="22"/>
            <w:szCs w:val="22"/>
          </w:rPr>
          <w:t>Federal Bonding</w:t>
        </w:r>
      </w:hyperlink>
      <w:r w:rsidRPr="00D25AE9">
        <w:rPr>
          <w:rFonts w:cs="Arial"/>
          <w:color w:val="212529"/>
          <w:sz w:val="22"/>
          <w:szCs w:val="22"/>
        </w:rPr>
        <w:t> (insurance for hiring at-risk workers)</w:t>
      </w:r>
    </w:p>
    <w:p w14:paraId="0C73D976" w14:textId="77777777" w:rsidR="00D25AE9" w:rsidRPr="00D25AE9" w:rsidRDefault="00D25AE9" w:rsidP="00D25AE9">
      <w:pPr>
        <w:pStyle w:val="NormalWeb"/>
        <w:shd w:val="clear" w:color="auto" w:fill="FFFFFF"/>
        <w:spacing w:before="0" w:beforeAutospacing="0"/>
        <w:rPr>
          <w:rFonts w:ascii="Arial" w:hAnsi="Arial" w:cs="Arial"/>
          <w:color w:val="212529"/>
          <w:sz w:val="22"/>
          <w:szCs w:val="22"/>
        </w:rPr>
      </w:pPr>
      <w:r w:rsidRPr="00D25AE9">
        <w:rPr>
          <w:rFonts w:ascii="Arial" w:hAnsi="Arial" w:cs="Arial"/>
          <w:color w:val="212529"/>
          <w:sz w:val="22"/>
          <w:szCs w:val="22"/>
        </w:rPr>
        <w:t>These services are offered at no cost to your business.</w:t>
      </w:r>
    </w:p>
    <w:p w14:paraId="2D222B8F" w14:textId="59333144" w:rsidR="0001064E" w:rsidRPr="00D25AE9" w:rsidRDefault="0001064E" w:rsidP="0001064E">
      <w:pPr>
        <w:pStyle w:val="Heading3"/>
        <w:shd w:val="clear" w:color="auto" w:fill="FFFFFF"/>
        <w:spacing w:before="0" w:beforeAutospacing="0"/>
        <w:rPr>
          <w:rFonts w:ascii="Arial" w:hAnsi="Arial" w:cs="Arial"/>
          <w:color w:val="212529"/>
          <w:sz w:val="22"/>
          <w:szCs w:val="22"/>
        </w:rPr>
      </w:pPr>
      <w:r w:rsidRPr="00D25AE9">
        <w:rPr>
          <w:rFonts w:ascii="Arial" w:hAnsi="Arial" w:cs="Arial"/>
          <w:color w:val="212529"/>
          <w:sz w:val="22"/>
          <w:szCs w:val="22"/>
        </w:rPr>
        <w:t>NCWorks Online</w:t>
      </w:r>
    </w:p>
    <w:tbl>
      <w:tblPr>
        <w:tblW w:w="14440" w:type="dxa"/>
        <w:tblInd w:w="8" w:type="dxa"/>
        <w:tblCellMar>
          <w:top w:w="15" w:type="dxa"/>
          <w:left w:w="15" w:type="dxa"/>
          <w:bottom w:w="15" w:type="dxa"/>
          <w:right w:w="15" w:type="dxa"/>
        </w:tblCellMar>
        <w:tblLook w:val="04A0" w:firstRow="1" w:lastRow="0" w:firstColumn="1" w:lastColumn="0" w:noHBand="0" w:noVBand="1"/>
        <w:tblDescription w:val="This table contains Region#, Office Location, Contact Information, Distance, Select"/>
      </w:tblPr>
      <w:tblGrid>
        <w:gridCol w:w="10049"/>
        <w:gridCol w:w="3123"/>
        <w:gridCol w:w="574"/>
        <w:gridCol w:w="694"/>
      </w:tblGrid>
      <w:tr w:rsidR="0001064E" w:rsidRPr="00D25AE9" w14:paraId="3E30B04A" w14:textId="77777777" w:rsidTr="00D25AE9">
        <w:tc>
          <w:tcPr>
            <w:tcW w:w="10049" w:type="dxa"/>
            <w:tcMar>
              <w:top w:w="120" w:type="dxa"/>
              <w:left w:w="120" w:type="dxa"/>
              <w:bottom w:w="120" w:type="dxa"/>
              <w:right w:w="120" w:type="dxa"/>
            </w:tcMar>
          </w:tcPr>
          <w:p w14:paraId="6026D6AC" w14:textId="77777777" w:rsidR="00D25AE9" w:rsidRPr="00D25AE9" w:rsidRDefault="0001064E" w:rsidP="00C2654F">
            <w:pPr>
              <w:rPr>
                <w:rFonts w:cs="Arial"/>
                <w:color w:val="212529"/>
                <w:sz w:val="22"/>
                <w:szCs w:val="22"/>
              </w:rPr>
            </w:pPr>
            <w:r w:rsidRPr="00D25AE9">
              <w:rPr>
                <w:rFonts w:cs="Arial"/>
                <w:color w:val="212529"/>
                <w:sz w:val="22"/>
                <w:szCs w:val="22"/>
              </w:rPr>
              <w:t>The state’s official job search website, </w:t>
            </w:r>
            <w:hyperlink r:id="rId11" w:history="1">
              <w:r w:rsidRPr="00D25AE9">
                <w:rPr>
                  <w:rStyle w:val="Hyperlink"/>
                  <w:rFonts w:cs="Arial"/>
                  <w:color w:val="3B75A9"/>
                  <w:sz w:val="22"/>
                  <w:szCs w:val="22"/>
                </w:rPr>
                <w:t>NCWorks Online</w:t>
              </w:r>
            </w:hyperlink>
            <w:r w:rsidRPr="00D25AE9">
              <w:rPr>
                <w:rFonts w:cs="Arial"/>
                <w:color w:val="212529"/>
                <w:sz w:val="22"/>
                <w:szCs w:val="22"/>
              </w:rPr>
              <w:t>, gives employers the ability to search for candidates based on their skills, work experience, and resumes. Businesses can also take advantage of real-time information on the labor market, contact and save their favorite candidates, and find local training programs for their workers.</w:t>
            </w:r>
          </w:p>
          <w:p w14:paraId="0CEC7352" w14:textId="77777777" w:rsidR="00D25AE9" w:rsidRPr="00D25AE9" w:rsidRDefault="00D25AE9" w:rsidP="00C2654F">
            <w:pPr>
              <w:rPr>
                <w:rFonts w:eastAsia="Times New Roman" w:cs="Arial"/>
                <w:color w:val="212529"/>
                <w:sz w:val="22"/>
                <w:szCs w:val="22"/>
                <w:lang w:eastAsia="en-US"/>
              </w:rPr>
            </w:pPr>
          </w:p>
          <w:p w14:paraId="543D9C65" w14:textId="77777777" w:rsidR="0001064E" w:rsidRDefault="0001064E" w:rsidP="00C2654F">
            <w:pPr>
              <w:rPr>
                <w:rFonts w:eastAsia="Times New Roman" w:cs="Arial"/>
                <w:color w:val="000000"/>
                <w:sz w:val="22"/>
                <w:szCs w:val="22"/>
                <w:lang w:eastAsia="en-US"/>
              </w:rPr>
            </w:pPr>
            <w:r w:rsidRPr="00D25AE9">
              <w:rPr>
                <w:rFonts w:cs="Arial"/>
                <w:noProof/>
                <w:sz w:val="22"/>
                <w:szCs w:val="22"/>
              </w:rPr>
              <w:drawing>
                <wp:inline distT="0" distB="0" distL="0" distR="0" wp14:anchorId="755FF63D" wp14:editId="3A47F82D">
                  <wp:extent cx="5082067" cy="26670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46443" cy="2700784"/>
                          </a:xfrm>
                          <a:prstGeom prst="rect">
                            <a:avLst/>
                          </a:prstGeom>
                        </pic:spPr>
                      </pic:pic>
                    </a:graphicData>
                  </a:graphic>
                </wp:inline>
              </w:drawing>
            </w:r>
          </w:p>
          <w:p w14:paraId="025DCEC8" w14:textId="6BE1E5E6" w:rsidR="00D25AE9" w:rsidRPr="00D25AE9" w:rsidRDefault="00D25AE9" w:rsidP="00C2654F">
            <w:pPr>
              <w:rPr>
                <w:rFonts w:eastAsia="Times New Roman" w:cs="Arial"/>
                <w:color w:val="000000"/>
                <w:sz w:val="22"/>
                <w:szCs w:val="22"/>
                <w:lang w:eastAsia="en-US"/>
              </w:rPr>
            </w:pPr>
          </w:p>
        </w:tc>
        <w:tc>
          <w:tcPr>
            <w:tcW w:w="3123" w:type="dxa"/>
            <w:tcMar>
              <w:top w:w="120" w:type="dxa"/>
              <w:left w:w="120" w:type="dxa"/>
              <w:bottom w:w="120" w:type="dxa"/>
              <w:right w:w="120" w:type="dxa"/>
            </w:tcMar>
          </w:tcPr>
          <w:p w14:paraId="1C6454B6" w14:textId="3C88DEDD" w:rsidR="00C2654F" w:rsidRPr="00D25AE9" w:rsidRDefault="00C2654F" w:rsidP="00C2654F">
            <w:pPr>
              <w:rPr>
                <w:rFonts w:eastAsia="Times New Roman" w:cs="Arial"/>
                <w:color w:val="000000"/>
                <w:sz w:val="22"/>
                <w:szCs w:val="22"/>
                <w:lang w:eastAsia="en-US"/>
              </w:rPr>
            </w:pPr>
          </w:p>
        </w:tc>
        <w:tc>
          <w:tcPr>
            <w:tcW w:w="0" w:type="auto"/>
            <w:tcMar>
              <w:top w:w="120" w:type="dxa"/>
              <w:left w:w="120" w:type="dxa"/>
              <w:bottom w:w="120" w:type="dxa"/>
              <w:right w:w="120" w:type="dxa"/>
            </w:tcMar>
            <w:hideMark/>
          </w:tcPr>
          <w:p w14:paraId="50128EAD" w14:textId="77777777" w:rsidR="00C2654F" w:rsidRPr="00D25AE9" w:rsidRDefault="00C2654F" w:rsidP="00C2654F">
            <w:pPr>
              <w:jc w:val="right"/>
              <w:rPr>
                <w:rFonts w:eastAsia="Times New Roman" w:cs="Arial"/>
                <w:color w:val="000000"/>
                <w:sz w:val="22"/>
                <w:szCs w:val="22"/>
                <w:lang w:eastAsia="en-US"/>
              </w:rPr>
            </w:pPr>
            <w:r w:rsidRPr="00D25AE9">
              <w:rPr>
                <w:rFonts w:eastAsia="Times New Roman" w:cs="Arial"/>
                <w:color w:val="000000"/>
                <w:sz w:val="22"/>
                <w:szCs w:val="22"/>
                <w:lang w:eastAsia="en-US"/>
              </w:rPr>
              <w:t>0.0 mi</w:t>
            </w:r>
          </w:p>
        </w:tc>
        <w:tc>
          <w:tcPr>
            <w:tcW w:w="694" w:type="dxa"/>
            <w:tcMar>
              <w:top w:w="120" w:type="dxa"/>
              <w:left w:w="120" w:type="dxa"/>
              <w:bottom w:w="120" w:type="dxa"/>
              <w:right w:w="120" w:type="dxa"/>
            </w:tcMar>
            <w:hideMark/>
          </w:tcPr>
          <w:p w14:paraId="72F86467" w14:textId="4BB4EDA4" w:rsidR="00C2654F" w:rsidRPr="00D25AE9" w:rsidRDefault="00C2654F" w:rsidP="00C2654F">
            <w:pPr>
              <w:jc w:val="center"/>
              <w:rPr>
                <w:rFonts w:eastAsia="Times New Roman" w:cs="Arial"/>
                <w:color w:val="000000"/>
                <w:sz w:val="22"/>
                <w:szCs w:val="22"/>
                <w:lang w:eastAsia="en-US"/>
              </w:rPr>
            </w:pPr>
            <w:r w:rsidRPr="00D25AE9">
              <w:rPr>
                <w:rFonts w:eastAsia="Times New Roman" w:cs="Arial"/>
                <w:color w:val="000000"/>
              </w:rPr>
              <w:object w:dxaOrig="225" w:dyaOrig="225" w14:anchorId="156F07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13" o:title=""/>
                </v:shape>
                <w:control r:id="rId14" w:name="DefaultOcxName2" w:shapeid="_x0000_i1028"/>
              </w:object>
            </w:r>
          </w:p>
        </w:tc>
      </w:tr>
    </w:tbl>
    <w:p w14:paraId="451A1A48" w14:textId="5EAD6AFE" w:rsidR="00AC0D4E" w:rsidRPr="00D25AE9" w:rsidRDefault="00D25AE9" w:rsidP="00D25AE9">
      <w:pPr>
        <w:rPr>
          <w:rFonts w:cs="Arial"/>
          <w:b/>
          <w:bCs/>
          <w:color w:val="0ABFD4"/>
          <w:sz w:val="22"/>
          <w:szCs w:val="22"/>
        </w:rPr>
      </w:pPr>
      <w:r w:rsidRPr="00D25AE9">
        <w:rPr>
          <w:rFonts w:cs="Arial"/>
          <w:color w:val="212529"/>
          <w:sz w:val="22"/>
          <w:szCs w:val="22"/>
          <w:shd w:val="clear" w:color="auto" w:fill="FFFFFF"/>
        </w:rPr>
        <w:t>Business Edge is a series of layoff aversion strategies and activities designed to help North Carolina employers prevent or minimize job losses. Through Business Edge, workforce partners collaborate with business leaders to assess the needs of, and options for, "at-risk" firms, and to deliver services that address those needs.   Email: </w:t>
      </w:r>
      <w:hyperlink r:id="rId15" w:history="1">
        <w:r w:rsidRPr="00D25AE9">
          <w:rPr>
            <w:rStyle w:val="Hyperlink"/>
            <w:rFonts w:cs="Arial"/>
            <w:color w:val="3B75A9"/>
            <w:sz w:val="22"/>
            <w:szCs w:val="22"/>
            <w:shd w:val="clear" w:color="auto" w:fill="FFFFFF"/>
          </w:rPr>
          <w:t>BusinessServices@ncworks.gov</w:t>
        </w:r>
      </w:hyperlink>
    </w:p>
    <w:sectPr w:rsidR="00AC0D4E" w:rsidRPr="00D25AE9" w:rsidSect="00D25AE9">
      <w:headerReference w:type="default" r:id="rId16"/>
      <w:footerReference w:type="even" r:id="rId17"/>
      <w:footerReference w:type="default" r:id="rId1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3AEC8" w14:textId="77777777" w:rsidR="0001064E" w:rsidRDefault="0001064E" w:rsidP="00086877">
      <w:r>
        <w:separator/>
      </w:r>
    </w:p>
  </w:endnote>
  <w:endnote w:type="continuationSeparator" w:id="0">
    <w:p w14:paraId="7D3650CF" w14:textId="77777777" w:rsidR="0001064E" w:rsidRDefault="0001064E" w:rsidP="00086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2627921"/>
      <w:docPartObj>
        <w:docPartGallery w:val="Page Numbers (Bottom of Page)"/>
        <w:docPartUnique/>
      </w:docPartObj>
    </w:sdtPr>
    <w:sdtEndPr>
      <w:rPr>
        <w:rStyle w:val="PageNumber"/>
      </w:rPr>
    </w:sdtEndPr>
    <w:sdtContent>
      <w:p w14:paraId="69E42F52" w14:textId="77777777" w:rsidR="0001064E" w:rsidRDefault="0001064E" w:rsidP="00C265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F84AEE" w14:textId="77777777" w:rsidR="0001064E" w:rsidRDefault="0001064E" w:rsidP="000868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566BB" w14:textId="77777777" w:rsidR="0001064E" w:rsidRPr="00086877" w:rsidRDefault="0001064E" w:rsidP="00635A1B">
    <w:pPr>
      <w:pStyle w:val="Footer"/>
      <w:framePr w:wrap="none" w:vAnchor="text" w:hAnchor="page" w:x="10904" w:y="7"/>
      <w:rPr>
        <w:rStyle w:val="PageNumber"/>
        <w:b/>
        <w:bCs/>
        <w:color w:val="0ABFD4"/>
      </w:rPr>
    </w:pPr>
  </w:p>
  <w:p w14:paraId="0B32DB92" w14:textId="77777777" w:rsidR="0001064E" w:rsidRDefault="0001064E" w:rsidP="00086877">
    <w:pPr>
      <w:pStyle w:val="Footer"/>
      <w:ind w:right="360"/>
    </w:pPr>
    <w:r>
      <w:rPr>
        <w:noProof/>
      </w:rPr>
      <mc:AlternateContent>
        <mc:Choice Requires="wps">
          <w:drawing>
            <wp:anchor distT="0" distB="0" distL="114300" distR="114300" simplePos="0" relativeHeight="251659264" behindDoc="0" locked="0" layoutInCell="1" allowOverlap="1" wp14:anchorId="4BA1FB0B" wp14:editId="2028BB0D">
              <wp:simplePos x="0" y="0"/>
              <wp:positionH relativeFrom="column">
                <wp:posOffset>3600891</wp:posOffset>
              </wp:positionH>
              <wp:positionV relativeFrom="paragraph">
                <wp:posOffset>-24130</wp:posOffset>
              </wp:positionV>
              <wp:extent cx="2323323" cy="223935"/>
              <wp:effectExtent l="0" t="0" r="1270" b="5080"/>
              <wp:wrapNone/>
              <wp:docPr id="2" name="Text Box 2"/>
              <wp:cNvGraphicFramePr/>
              <a:graphic xmlns:a="http://schemas.openxmlformats.org/drawingml/2006/main">
                <a:graphicData uri="http://schemas.microsoft.com/office/word/2010/wordprocessingShape">
                  <wps:wsp>
                    <wps:cNvSpPr txBox="1"/>
                    <wps:spPr>
                      <a:xfrm>
                        <a:off x="0" y="0"/>
                        <a:ext cx="2323323" cy="223935"/>
                      </a:xfrm>
                      <a:prstGeom prst="rect">
                        <a:avLst/>
                      </a:prstGeom>
                      <a:solidFill>
                        <a:schemeClr val="lt1"/>
                      </a:solidFill>
                      <a:ln w="6350">
                        <a:noFill/>
                      </a:ln>
                    </wps:spPr>
                    <wps:txbx>
                      <w:txbxContent>
                        <w:p w14:paraId="559CA455" w14:textId="77777777" w:rsidR="0001064E" w:rsidRPr="00086877" w:rsidRDefault="0001064E" w:rsidP="00086877">
                          <w:pPr>
                            <w:jc w:val="right"/>
                            <w:rPr>
                              <w:color w:val="A6A6A6" w:themeColor="background1" w:themeShade="A6"/>
                              <w:sz w:val="16"/>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A1FB0B" id="_x0000_t202" coordsize="21600,21600" o:spt="202" path="m,l,21600r21600,l21600,xe">
              <v:stroke joinstyle="miter"/>
              <v:path gradientshapeok="t" o:connecttype="rect"/>
            </v:shapetype>
            <v:shape id="Text Box 2" o:spid="_x0000_s1026" type="#_x0000_t202" style="position:absolute;margin-left:283.55pt;margin-top:-1.9pt;width:182.95pt;height: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" fillcolor="white [3201]" stroked="f" strokeweight=".5pt">
              <v:textbox>
                <w:txbxContent>
                  <w:p w14:paraId="559CA455" w14:textId="77777777" w:rsidR="0001064E" w:rsidRPr="00086877" w:rsidRDefault="0001064E" w:rsidP="00086877">
                    <w:pPr>
                      <w:jc w:val="right"/>
                      <w:rPr>
                        <w:color w:val="A6A6A6" w:themeColor="background1" w:themeShade="A6"/>
                        <w:sz w:val="16"/>
                        <w:szCs w:val="2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9FB76" w14:textId="77777777" w:rsidR="0001064E" w:rsidRDefault="0001064E" w:rsidP="00086877">
      <w:r>
        <w:separator/>
      </w:r>
    </w:p>
  </w:footnote>
  <w:footnote w:type="continuationSeparator" w:id="0">
    <w:p w14:paraId="509373AB" w14:textId="77777777" w:rsidR="0001064E" w:rsidRDefault="0001064E" w:rsidP="00086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246A3" w14:textId="77777777" w:rsidR="0001064E" w:rsidRDefault="0001064E" w:rsidP="00C2654F">
    <w:pPr>
      <w:pStyle w:val="Header"/>
      <w:tabs>
        <w:tab w:val="clear" w:pos="4680"/>
        <w:tab w:val="clear" w:pos="9360"/>
        <w:tab w:val="left" w:pos="1990"/>
      </w:tabs>
    </w:pPr>
    <w:r>
      <w:rPr>
        <w:noProof/>
      </w:rPr>
      <w:drawing>
        <wp:anchor distT="0" distB="0" distL="114300" distR="114300" simplePos="0" relativeHeight="251660288" behindDoc="1" locked="0" layoutInCell="1" allowOverlap="1" wp14:anchorId="78B06F31" wp14:editId="23A6A8AF">
          <wp:simplePos x="0" y="0"/>
          <wp:positionH relativeFrom="margin">
            <wp:align>center</wp:align>
          </wp:positionH>
          <wp:positionV relativeFrom="paragraph">
            <wp:posOffset>-448842</wp:posOffset>
          </wp:positionV>
          <wp:extent cx="7915514" cy="10251647"/>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CWorks-WordDoc.jpg"/>
                  <pic:cNvPicPr/>
                </pic:nvPicPr>
                <pic:blipFill>
                  <a:blip r:embed="rId1">
                    <a:extLst>
                      <a:ext uri="{28A0092B-C50C-407E-A947-70E740481C1C}">
                        <a14:useLocalDpi xmlns:a14="http://schemas.microsoft.com/office/drawing/2010/main" val="0"/>
                      </a:ext>
                    </a:extLst>
                  </a:blip>
                  <a:stretch>
                    <a:fillRect/>
                  </a:stretch>
                </pic:blipFill>
                <pic:spPr>
                  <a:xfrm>
                    <a:off x="0" y="0"/>
                    <a:ext cx="7915514" cy="10251647"/>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6BDE"/>
    <w:multiLevelType w:val="multilevel"/>
    <w:tmpl w:val="ED8C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24685F"/>
    <w:multiLevelType w:val="multilevel"/>
    <w:tmpl w:val="AAF28F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BA0F6C"/>
    <w:multiLevelType w:val="hybridMultilevel"/>
    <w:tmpl w:val="F8822850"/>
    <w:lvl w:ilvl="0" w:tplc="E604A76A">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1047837">
    <w:abstractNumId w:val="2"/>
  </w:num>
  <w:num w:numId="2" w16cid:durableId="666445635">
    <w:abstractNumId w:val="1"/>
  </w:num>
  <w:num w:numId="3" w16cid:durableId="1345782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877"/>
    <w:rsid w:val="0001064E"/>
    <w:rsid w:val="00086877"/>
    <w:rsid w:val="00286009"/>
    <w:rsid w:val="00427745"/>
    <w:rsid w:val="004839E2"/>
    <w:rsid w:val="005C3A68"/>
    <w:rsid w:val="00635A1B"/>
    <w:rsid w:val="00690555"/>
    <w:rsid w:val="007206CF"/>
    <w:rsid w:val="007C4D40"/>
    <w:rsid w:val="007D457F"/>
    <w:rsid w:val="00817B05"/>
    <w:rsid w:val="008B3203"/>
    <w:rsid w:val="0099262E"/>
    <w:rsid w:val="00A57A33"/>
    <w:rsid w:val="00A70938"/>
    <w:rsid w:val="00AC0D4E"/>
    <w:rsid w:val="00B06857"/>
    <w:rsid w:val="00BB2F22"/>
    <w:rsid w:val="00C2654F"/>
    <w:rsid w:val="00CB7CD5"/>
    <w:rsid w:val="00D25AE9"/>
    <w:rsid w:val="00D410ED"/>
    <w:rsid w:val="00DD0081"/>
    <w:rsid w:val="00FC27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FE72D1"/>
  <w14:defaultImageDpi w14:val="32767"/>
  <w15:chartTrackingRefBased/>
  <w15:docId w15:val="{FE27DF76-2741-5147-8ECE-517649E9D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06857"/>
    <w:rPr>
      <w:rFonts w:ascii="Arial" w:hAnsi="Arial"/>
      <w:sz w:val="21"/>
    </w:rPr>
  </w:style>
  <w:style w:type="paragraph" w:styleId="Heading2">
    <w:name w:val="heading 2"/>
    <w:basedOn w:val="Normal"/>
    <w:next w:val="Normal"/>
    <w:link w:val="Heading2Char"/>
    <w:uiPriority w:val="9"/>
    <w:semiHidden/>
    <w:unhideWhenUsed/>
    <w:qFormat/>
    <w:rsid w:val="00D25AE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01064E"/>
    <w:pPr>
      <w:spacing w:before="100" w:beforeAutospacing="1" w:after="100" w:afterAutospacing="1"/>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DD0081"/>
    <w:rPr>
      <w:rFonts w:ascii="Arial" w:eastAsiaTheme="minorHAnsi" w:hAnsi="Arial"/>
      <w:lang w:eastAsia="en-US"/>
    </w:rPr>
    <w:tblPr/>
  </w:style>
  <w:style w:type="paragraph" w:styleId="Header">
    <w:name w:val="header"/>
    <w:basedOn w:val="Normal"/>
    <w:link w:val="HeaderChar"/>
    <w:uiPriority w:val="99"/>
    <w:unhideWhenUsed/>
    <w:rsid w:val="00086877"/>
    <w:pPr>
      <w:tabs>
        <w:tab w:val="center" w:pos="4680"/>
        <w:tab w:val="right" w:pos="9360"/>
      </w:tabs>
    </w:pPr>
  </w:style>
  <w:style w:type="character" w:customStyle="1" w:styleId="HeaderChar">
    <w:name w:val="Header Char"/>
    <w:basedOn w:val="DefaultParagraphFont"/>
    <w:link w:val="Header"/>
    <w:uiPriority w:val="99"/>
    <w:rsid w:val="00086877"/>
    <w:rPr>
      <w:rFonts w:ascii="Arial" w:hAnsi="Arial"/>
      <w:sz w:val="21"/>
    </w:rPr>
  </w:style>
  <w:style w:type="paragraph" w:styleId="Footer">
    <w:name w:val="footer"/>
    <w:basedOn w:val="Normal"/>
    <w:link w:val="FooterChar"/>
    <w:uiPriority w:val="99"/>
    <w:unhideWhenUsed/>
    <w:rsid w:val="00086877"/>
    <w:pPr>
      <w:tabs>
        <w:tab w:val="center" w:pos="4680"/>
        <w:tab w:val="right" w:pos="9360"/>
      </w:tabs>
    </w:pPr>
  </w:style>
  <w:style w:type="character" w:customStyle="1" w:styleId="FooterChar">
    <w:name w:val="Footer Char"/>
    <w:basedOn w:val="DefaultParagraphFont"/>
    <w:link w:val="Footer"/>
    <w:uiPriority w:val="99"/>
    <w:rsid w:val="00086877"/>
    <w:rPr>
      <w:rFonts w:ascii="Arial" w:hAnsi="Arial"/>
      <w:sz w:val="21"/>
    </w:rPr>
  </w:style>
  <w:style w:type="character" w:styleId="PageNumber">
    <w:name w:val="page number"/>
    <w:basedOn w:val="DefaultParagraphFont"/>
    <w:uiPriority w:val="99"/>
    <w:semiHidden/>
    <w:unhideWhenUsed/>
    <w:rsid w:val="00086877"/>
  </w:style>
  <w:style w:type="paragraph" w:styleId="NormalWeb">
    <w:name w:val="Normal (Web)"/>
    <w:basedOn w:val="Normal"/>
    <w:uiPriority w:val="99"/>
    <w:semiHidden/>
    <w:unhideWhenUsed/>
    <w:rsid w:val="00CB7CD5"/>
    <w:pPr>
      <w:spacing w:before="100" w:beforeAutospacing="1" w:after="100" w:afterAutospacing="1"/>
    </w:pPr>
    <w:rPr>
      <w:rFonts w:ascii="Times New Roman" w:eastAsia="Times New Roman" w:hAnsi="Times New Roman" w:cs="Times New Roman"/>
      <w:sz w:val="24"/>
    </w:rPr>
  </w:style>
  <w:style w:type="paragraph" w:styleId="ListParagraph">
    <w:name w:val="List Paragraph"/>
    <w:basedOn w:val="Normal"/>
    <w:uiPriority w:val="34"/>
    <w:qFormat/>
    <w:rsid w:val="00427745"/>
    <w:pPr>
      <w:ind w:left="720"/>
      <w:contextualSpacing/>
    </w:pPr>
  </w:style>
  <w:style w:type="character" w:styleId="Hyperlink">
    <w:name w:val="Hyperlink"/>
    <w:basedOn w:val="DefaultParagraphFont"/>
    <w:uiPriority w:val="99"/>
    <w:semiHidden/>
    <w:unhideWhenUsed/>
    <w:rsid w:val="00C2654F"/>
    <w:rPr>
      <w:color w:val="0000FF"/>
      <w:u w:val="single"/>
    </w:rPr>
  </w:style>
  <w:style w:type="character" w:customStyle="1" w:styleId="Heading3Char">
    <w:name w:val="Heading 3 Char"/>
    <w:basedOn w:val="DefaultParagraphFont"/>
    <w:link w:val="Heading3"/>
    <w:uiPriority w:val="9"/>
    <w:rsid w:val="0001064E"/>
    <w:rPr>
      <w:rFonts w:ascii="Times New Roman" w:eastAsia="Times New Roman" w:hAnsi="Times New Roman" w:cs="Times New Roman"/>
      <w:b/>
      <w:bCs/>
      <w:sz w:val="27"/>
      <w:szCs w:val="27"/>
      <w:lang w:eastAsia="en-US"/>
    </w:rPr>
  </w:style>
  <w:style w:type="character" w:customStyle="1" w:styleId="Heading2Char">
    <w:name w:val="Heading 2 Char"/>
    <w:basedOn w:val="DefaultParagraphFont"/>
    <w:link w:val="Heading2"/>
    <w:uiPriority w:val="9"/>
    <w:semiHidden/>
    <w:rsid w:val="00D25AE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88205">
      <w:bodyDiv w:val="1"/>
      <w:marLeft w:val="0"/>
      <w:marRight w:val="0"/>
      <w:marTop w:val="0"/>
      <w:marBottom w:val="0"/>
      <w:divBdr>
        <w:top w:val="none" w:sz="0" w:space="0" w:color="auto"/>
        <w:left w:val="none" w:sz="0" w:space="0" w:color="auto"/>
        <w:bottom w:val="none" w:sz="0" w:space="0" w:color="auto"/>
        <w:right w:val="none" w:sz="0" w:space="0" w:color="auto"/>
      </w:divBdr>
    </w:div>
    <w:div w:id="763648876">
      <w:bodyDiv w:val="1"/>
      <w:marLeft w:val="0"/>
      <w:marRight w:val="0"/>
      <w:marTop w:val="0"/>
      <w:marBottom w:val="0"/>
      <w:divBdr>
        <w:top w:val="none" w:sz="0" w:space="0" w:color="auto"/>
        <w:left w:val="none" w:sz="0" w:space="0" w:color="auto"/>
        <w:bottom w:val="none" w:sz="0" w:space="0" w:color="auto"/>
        <w:right w:val="none" w:sz="0" w:space="0" w:color="auto"/>
      </w:divBdr>
    </w:div>
    <w:div w:id="925115453">
      <w:bodyDiv w:val="1"/>
      <w:marLeft w:val="0"/>
      <w:marRight w:val="0"/>
      <w:marTop w:val="0"/>
      <w:marBottom w:val="0"/>
      <w:divBdr>
        <w:top w:val="none" w:sz="0" w:space="0" w:color="auto"/>
        <w:left w:val="none" w:sz="0" w:space="0" w:color="auto"/>
        <w:bottom w:val="none" w:sz="0" w:space="0" w:color="auto"/>
        <w:right w:val="none" w:sz="0" w:space="0" w:color="auto"/>
      </w:divBdr>
    </w:div>
    <w:div w:id="970012579">
      <w:bodyDiv w:val="1"/>
      <w:marLeft w:val="0"/>
      <w:marRight w:val="0"/>
      <w:marTop w:val="0"/>
      <w:marBottom w:val="0"/>
      <w:divBdr>
        <w:top w:val="none" w:sz="0" w:space="0" w:color="auto"/>
        <w:left w:val="none" w:sz="0" w:space="0" w:color="auto"/>
        <w:bottom w:val="none" w:sz="0" w:space="0" w:color="auto"/>
        <w:right w:val="none" w:sz="0" w:space="0" w:color="auto"/>
      </w:divBdr>
    </w:div>
    <w:div w:id="1148133273">
      <w:bodyDiv w:val="1"/>
      <w:marLeft w:val="0"/>
      <w:marRight w:val="0"/>
      <w:marTop w:val="0"/>
      <w:marBottom w:val="0"/>
      <w:divBdr>
        <w:top w:val="none" w:sz="0" w:space="0" w:color="auto"/>
        <w:left w:val="none" w:sz="0" w:space="0" w:color="auto"/>
        <w:bottom w:val="none" w:sz="0" w:space="0" w:color="auto"/>
        <w:right w:val="none" w:sz="0" w:space="0" w:color="auto"/>
      </w:divBdr>
    </w:div>
    <w:div w:id="1202286543">
      <w:bodyDiv w:val="1"/>
      <w:marLeft w:val="0"/>
      <w:marRight w:val="0"/>
      <w:marTop w:val="0"/>
      <w:marBottom w:val="0"/>
      <w:divBdr>
        <w:top w:val="none" w:sz="0" w:space="0" w:color="auto"/>
        <w:left w:val="none" w:sz="0" w:space="0" w:color="auto"/>
        <w:bottom w:val="none" w:sz="0" w:space="0" w:color="auto"/>
        <w:right w:val="none" w:sz="0" w:space="0" w:color="auto"/>
      </w:divBdr>
    </w:div>
    <w:div w:id="1800876434">
      <w:bodyDiv w:val="1"/>
      <w:marLeft w:val="0"/>
      <w:marRight w:val="0"/>
      <w:marTop w:val="0"/>
      <w:marBottom w:val="0"/>
      <w:divBdr>
        <w:top w:val="none" w:sz="0" w:space="0" w:color="auto"/>
        <w:left w:val="none" w:sz="0" w:space="0" w:color="auto"/>
        <w:bottom w:val="none" w:sz="0" w:space="0" w:color="auto"/>
        <w:right w:val="none" w:sz="0" w:space="0" w:color="auto"/>
      </w:divBdr>
      <w:divsChild>
        <w:div w:id="1634402914">
          <w:marLeft w:val="0"/>
          <w:marRight w:val="0"/>
          <w:marTop w:val="0"/>
          <w:marBottom w:val="0"/>
          <w:divBdr>
            <w:top w:val="none" w:sz="0" w:space="0" w:color="auto"/>
            <w:left w:val="none" w:sz="0" w:space="0" w:color="auto"/>
            <w:bottom w:val="none" w:sz="0" w:space="0" w:color="auto"/>
            <w:right w:val="none" w:sz="0" w:space="0" w:color="auto"/>
          </w:divBdr>
          <w:divsChild>
            <w:div w:id="563947839">
              <w:marLeft w:val="0"/>
              <w:marRight w:val="0"/>
              <w:marTop w:val="0"/>
              <w:marBottom w:val="0"/>
              <w:divBdr>
                <w:top w:val="none" w:sz="0" w:space="0" w:color="auto"/>
                <w:left w:val="none" w:sz="0" w:space="0" w:color="auto"/>
                <w:bottom w:val="none" w:sz="0" w:space="0" w:color="auto"/>
                <w:right w:val="none" w:sz="0" w:space="0" w:color="auto"/>
              </w:divBdr>
            </w:div>
          </w:divsChild>
        </w:div>
        <w:div w:id="1895268004">
          <w:marLeft w:val="0"/>
          <w:marRight w:val="0"/>
          <w:marTop w:val="0"/>
          <w:marBottom w:val="0"/>
          <w:divBdr>
            <w:top w:val="none" w:sz="0" w:space="0" w:color="auto"/>
            <w:left w:val="none" w:sz="0" w:space="0" w:color="auto"/>
            <w:bottom w:val="none" w:sz="0" w:space="0" w:color="auto"/>
            <w:right w:val="none" w:sz="0" w:space="0" w:color="auto"/>
          </w:divBdr>
        </w:div>
        <w:div w:id="1807775444">
          <w:marLeft w:val="0"/>
          <w:marRight w:val="0"/>
          <w:marTop w:val="0"/>
          <w:marBottom w:val="0"/>
          <w:divBdr>
            <w:top w:val="none" w:sz="0" w:space="0" w:color="auto"/>
            <w:left w:val="none" w:sz="0" w:space="0" w:color="auto"/>
            <w:bottom w:val="none" w:sz="0" w:space="0" w:color="auto"/>
            <w:right w:val="none" w:sz="0" w:space="0" w:color="auto"/>
          </w:divBdr>
          <w:divsChild>
            <w:div w:id="2102068761">
              <w:marLeft w:val="0"/>
              <w:marRight w:val="0"/>
              <w:marTop w:val="0"/>
              <w:marBottom w:val="0"/>
              <w:divBdr>
                <w:top w:val="none" w:sz="0" w:space="0" w:color="auto"/>
                <w:left w:val="none" w:sz="0" w:space="0" w:color="auto"/>
                <w:bottom w:val="none" w:sz="0" w:space="0" w:color="auto"/>
                <w:right w:val="none" w:sz="0" w:space="0" w:color="auto"/>
              </w:divBdr>
            </w:div>
          </w:divsChild>
        </w:div>
        <w:div w:id="1182278135">
          <w:marLeft w:val="0"/>
          <w:marRight w:val="0"/>
          <w:marTop w:val="0"/>
          <w:marBottom w:val="0"/>
          <w:divBdr>
            <w:top w:val="none" w:sz="0" w:space="0" w:color="auto"/>
            <w:left w:val="none" w:sz="0" w:space="0" w:color="auto"/>
            <w:bottom w:val="none" w:sz="0" w:space="0" w:color="auto"/>
            <w:right w:val="none" w:sz="0" w:space="0" w:color="auto"/>
          </w:divBdr>
        </w:div>
        <w:div w:id="1699696131">
          <w:marLeft w:val="0"/>
          <w:marRight w:val="0"/>
          <w:marTop w:val="0"/>
          <w:marBottom w:val="0"/>
          <w:divBdr>
            <w:top w:val="none" w:sz="0" w:space="0" w:color="auto"/>
            <w:left w:val="none" w:sz="0" w:space="0" w:color="auto"/>
            <w:bottom w:val="none" w:sz="0" w:space="0" w:color="auto"/>
            <w:right w:val="none" w:sz="0" w:space="0" w:color="auto"/>
          </w:divBdr>
          <w:divsChild>
            <w:div w:id="580680575">
              <w:marLeft w:val="0"/>
              <w:marRight w:val="0"/>
              <w:marTop w:val="0"/>
              <w:marBottom w:val="0"/>
              <w:divBdr>
                <w:top w:val="none" w:sz="0" w:space="0" w:color="auto"/>
                <w:left w:val="none" w:sz="0" w:space="0" w:color="auto"/>
                <w:bottom w:val="none" w:sz="0" w:space="0" w:color="auto"/>
                <w:right w:val="none" w:sz="0" w:space="0" w:color="auto"/>
              </w:divBdr>
            </w:div>
          </w:divsChild>
        </w:div>
        <w:div w:id="1869486158">
          <w:marLeft w:val="0"/>
          <w:marRight w:val="0"/>
          <w:marTop w:val="0"/>
          <w:marBottom w:val="0"/>
          <w:divBdr>
            <w:top w:val="none" w:sz="0" w:space="0" w:color="auto"/>
            <w:left w:val="none" w:sz="0" w:space="0" w:color="auto"/>
            <w:bottom w:val="none" w:sz="0" w:space="0" w:color="auto"/>
            <w:right w:val="none" w:sz="0" w:space="0" w:color="auto"/>
          </w:divBdr>
        </w:div>
      </w:divsChild>
    </w:div>
    <w:div w:id="1952131395">
      <w:bodyDiv w:val="1"/>
      <w:marLeft w:val="0"/>
      <w:marRight w:val="0"/>
      <w:marTop w:val="0"/>
      <w:marBottom w:val="0"/>
      <w:divBdr>
        <w:top w:val="none" w:sz="0" w:space="0" w:color="auto"/>
        <w:left w:val="none" w:sz="0" w:space="0" w:color="auto"/>
        <w:bottom w:val="none" w:sz="0" w:space="0" w:color="auto"/>
        <w:right w:val="none" w:sz="0" w:space="0" w:color="auto"/>
      </w:divBdr>
    </w:div>
    <w:div w:id="211736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erce.nc.gov/node/3682" TargetMode="External"/><Relationship Id="rId13" Type="http://schemas.openxmlformats.org/officeDocument/2006/relationships/image" Target="media/image2.w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works.gov/" TargetMode="External"/><Relationship Id="rId5" Type="http://schemas.openxmlformats.org/officeDocument/2006/relationships/webSettings" Target="webSettings.xml"/><Relationship Id="rId15" Type="http://schemas.openxmlformats.org/officeDocument/2006/relationships/hyperlink" Target="mailto:BusinessServices@ncworks.gov" TargetMode="External"/><Relationship Id="rId10" Type="http://schemas.openxmlformats.org/officeDocument/2006/relationships/hyperlink" Target="https://www.commerce.nc.gov/grants-incentives/workforce-grants/high-risk-employees-federal-bond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mmerce.nc.gov/business/workforce-development/consulting-services-staffing-business-edge" TargetMode="External"/><Relationship Id="rId14" Type="http://schemas.openxmlformats.org/officeDocument/2006/relationships/control" Target="activeX/activeX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0612F-A851-4441-9F9D-4CC0595F1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Robertshaw, Nicole</dc:creator>
  <cp:keywords/>
  <dc:description/>
  <cp:lastModifiedBy>Chelsea Valentine</cp:lastModifiedBy>
  <cp:revision>2</cp:revision>
  <cp:lastPrinted>2023-05-18T15:33:00Z</cp:lastPrinted>
  <dcterms:created xsi:type="dcterms:W3CDTF">2023-06-21T18:24:00Z</dcterms:created>
  <dcterms:modified xsi:type="dcterms:W3CDTF">2023-06-21T18:24:00Z</dcterms:modified>
</cp:coreProperties>
</file>